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919" w:rsidRPr="008E5F55" w:rsidRDefault="00E91919" w:rsidP="00E91919">
      <w:pPr>
        <w:pStyle w:val="a3"/>
        <w:shd w:val="clear" w:color="auto" w:fill="D9D9D9" w:themeFill="background1" w:themeFillShade="D9"/>
        <w:rPr>
          <w:rFonts w:ascii="Times New Roman" w:hAnsi="Times New Roman"/>
          <w:b/>
          <w:sz w:val="24"/>
          <w:szCs w:val="24"/>
          <w:lang w:val="el-GR"/>
        </w:rPr>
      </w:pPr>
      <w:r w:rsidRPr="008E5F55">
        <w:rPr>
          <w:rFonts w:ascii="Times New Roman" w:hAnsi="Times New Roman"/>
          <w:b/>
          <w:sz w:val="24"/>
          <w:szCs w:val="24"/>
          <w:lang w:val="el-GR"/>
        </w:rPr>
        <w:t>Φορητοί μετρητές ανίχνευσης αερίων</w:t>
      </w:r>
    </w:p>
    <w:p w:rsidR="00E91919" w:rsidRPr="007C5B32" w:rsidRDefault="00E91919" w:rsidP="00E91919">
      <w:pPr>
        <w:pStyle w:val="a3"/>
        <w:rPr>
          <w:rFonts w:ascii="Times New Roman" w:hAnsi="Times New Roman"/>
          <w:b/>
          <w:sz w:val="24"/>
          <w:szCs w:val="24"/>
        </w:rPr>
      </w:pPr>
    </w:p>
    <w:p w:rsidR="00E91919" w:rsidRDefault="00E91919" w:rsidP="00E91919">
      <w:pPr>
        <w:pStyle w:val="2"/>
        <w:tabs>
          <w:tab w:val="clear" w:pos="576"/>
        </w:tabs>
        <w:ind w:left="0" w:firstLine="0"/>
        <w:jc w:val="both"/>
        <w:rPr>
          <w:rFonts w:ascii="Times New Roman" w:hAnsi="Times New Roman"/>
          <w:b w:val="0"/>
          <w:color w:val="auto"/>
          <w:sz w:val="24"/>
          <w:szCs w:val="24"/>
          <w:u w:val="single"/>
        </w:rPr>
      </w:pPr>
      <w:r w:rsidRPr="007C5B32">
        <w:rPr>
          <w:rFonts w:ascii="Times New Roman" w:hAnsi="Times New Roman"/>
          <w:b w:val="0"/>
          <w:color w:val="222222"/>
          <w:sz w:val="24"/>
          <w:szCs w:val="24"/>
          <w:shd w:val="clear" w:color="auto" w:fill="FFFFFF"/>
        </w:rPr>
        <w:t>Για την ασφαλή πρόσβαση στους χώρους αυτούς πρέπει να προηγείται έλεγχος για των επίπεδων συγκέντρωσης των αερίων με ειδικό ανιχνευτή  σε χώρους στους οποίους μπορεί να υπάρχει υψηλή συγκέντρωση αερίων ρύπων.</w:t>
      </w:r>
      <w:r w:rsidRPr="007C5B32">
        <w:rPr>
          <w:rFonts w:ascii="Times New Roman" w:hAnsi="Times New Roman"/>
          <w:b w:val="0"/>
          <w:color w:val="222222"/>
          <w:sz w:val="24"/>
          <w:szCs w:val="24"/>
        </w:rPr>
        <w:br/>
      </w:r>
      <w:r>
        <w:rPr>
          <w:rFonts w:ascii="Times New Roman" w:hAnsi="Times New Roman"/>
          <w:color w:val="222222"/>
          <w:sz w:val="24"/>
          <w:szCs w:val="24"/>
          <w:shd w:val="clear" w:color="auto" w:fill="FFFFFF"/>
        </w:rPr>
        <w:t xml:space="preserve"> </w:t>
      </w:r>
      <w:r w:rsidRPr="00C36EED">
        <w:rPr>
          <w:rFonts w:ascii="Times New Roman" w:hAnsi="Times New Roman"/>
          <w:color w:val="222222"/>
          <w:sz w:val="24"/>
          <w:szCs w:val="24"/>
        </w:rPr>
        <w:br/>
      </w:r>
      <w:r w:rsidRPr="00920E39">
        <w:rPr>
          <w:rFonts w:ascii="Times New Roman" w:hAnsi="Times New Roman"/>
          <w:b w:val="0"/>
          <w:color w:val="auto"/>
          <w:sz w:val="24"/>
          <w:szCs w:val="24"/>
          <w:u w:val="single"/>
        </w:rPr>
        <w:t>Πίνακας Τεχνικών Χαρακτηριστικών</w:t>
      </w:r>
    </w:p>
    <w:p w:rsidR="00E91919" w:rsidRDefault="00E91919" w:rsidP="00E91919">
      <w:pPr>
        <w:pStyle w:val="a3"/>
        <w:ind w:left="120"/>
        <w:rPr>
          <w:rFonts w:ascii="Times New Roman" w:hAnsi="Times New Roman"/>
          <w:color w:val="222222"/>
          <w:sz w:val="24"/>
          <w:szCs w:val="24"/>
          <w:shd w:val="clear" w:color="auto" w:fill="FFFFFF"/>
          <w:lang w:val="el-GR"/>
        </w:rPr>
      </w:pPr>
      <w:r w:rsidRPr="00C36EED">
        <w:rPr>
          <w:rFonts w:ascii="Times New Roman" w:hAnsi="Times New Roman"/>
          <w:color w:val="222222"/>
          <w:sz w:val="24"/>
          <w:szCs w:val="24"/>
          <w:lang w:val="el-GR"/>
        </w:rPr>
        <w:br/>
      </w:r>
      <w:r>
        <w:rPr>
          <w:rFonts w:ascii="Times New Roman" w:hAnsi="Times New Roman"/>
          <w:color w:val="222222"/>
          <w:sz w:val="24"/>
          <w:szCs w:val="24"/>
          <w:shd w:val="clear" w:color="auto" w:fill="FFFFFF"/>
          <w:lang w:val="el-GR"/>
        </w:rPr>
        <w:t xml:space="preserve"> </w:t>
      </w:r>
      <w:r w:rsidRPr="00C36EED">
        <w:rPr>
          <w:rFonts w:ascii="Times New Roman" w:hAnsi="Times New Roman"/>
          <w:color w:val="222222"/>
          <w:sz w:val="24"/>
          <w:szCs w:val="24"/>
          <w:shd w:val="clear" w:color="auto" w:fill="FFFFFF"/>
          <w:lang w:val="el-GR"/>
        </w:rPr>
        <w:t xml:space="preserve">- </w:t>
      </w:r>
      <w:r>
        <w:rPr>
          <w:rFonts w:ascii="Times New Roman" w:hAnsi="Times New Roman"/>
          <w:color w:val="222222"/>
          <w:sz w:val="24"/>
          <w:szCs w:val="24"/>
          <w:shd w:val="clear" w:color="auto" w:fill="FFFFFF"/>
          <w:lang w:val="el-GR"/>
        </w:rPr>
        <w:t>Ε</w:t>
      </w:r>
      <w:r w:rsidRPr="00C36EED">
        <w:rPr>
          <w:rFonts w:ascii="Times New Roman" w:hAnsi="Times New Roman"/>
          <w:color w:val="222222"/>
          <w:sz w:val="24"/>
          <w:szCs w:val="24"/>
          <w:shd w:val="clear" w:color="auto" w:fill="FFFFFF"/>
          <w:lang w:val="el-GR"/>
        </w:rPr>
        <w:t xml:space="preserve">ίδος αερίου, εύρος μέτρησης και </w:t>
      </w:r>
      <w:proofErr w:type="spellStart"/>
      <w:r w:rsidRPr="00C36EED">
        <w:rPr>
          <w:rFonts w:ascii="Times New Roman" w:hAnsi="Times New Roman"/>
          <w:color w:val="222222"/>
          <w:sz w:val="24"/>
          <w:szCs w:val="24"/>
          <w:shd w:val="clear" w:color="auto" w:fill="FFFFFF"/>
          <w:lang w:val="el-GR"/>
        </w:rPr>
        <w:t>διακριτότητα</w:t>
      </w:r>
      <w:proofErr w:type="spellEnd"/>
      <w:r w:rsidRPr="00C36EED">
        <w:rPr>
          <w:rFonts w:ascii="Times New Roman" w:hAnsi="Times New Roman"/>
          <w:color w:val="222222"/>
          <w:sz w:val="24"/>
          <w:szCs w:val="24"/>
          <w:shd w:val="clear" w:color="auto" w:fill="FFFFFF"/>
          <w:lang w:val="el-GR"/>
        </w:rPr>
        <w:t xml:space="preserve"> ανίχνευσης συγκέντρωσης: </w:t>
      </w:r>
      <w:r w:rsidRPr="00C36EED">
        <w:rPr>
          <w:rFonts w:ascii="Times New Roman" w:hAnsi="Times New Roman"/>
          <w:color w:val="222222"/>
          <w:sz w:val="24"/>
          <w:szCs w:val="24"/>
          <w:shd w:val="clear" w:color="auto" w:fill="FFFFFF"/>
        </w:rPr>
        <w:t>H</w:t>
      </w:r>
      <w:r w:rsidRPr="00C36EED">
        <w:rPr>
          <w:rFonts w:ascii="Times New Roman" w:hAnsi="Times New Roman"/>
          <w:color w:val="222222"/>
          <w:sz w:val="24"/>
          <w:szCs w:val="24"/>
          <w:shd w:val="clear" w:color="auto" w:fill="FFFFFF"/>
          <w:lang w:val="el-GR"/>
        </w:rPr>
        <w:t>2</w:t>
      </w:r>
      <w:r w:rsidRPr="00C36EED">
        <w:rPr>
          <w:rFonts w:ascii="Times New Roman" w:hAnsi="Times New Roman"/>
          <w:color w:val="222222"/>
          <w:sz w:val="24"/>
          <w:szCs w:val="24"/>
          <w:shd w:val="clear" w:color="auto" w:fill="FFFFFF"/>
        </w:rPr>
        <w:t>S</w:t>
      </w:r>
      <w:r w:rsidRPr="00C36EED">
        <w:rPr>
          <w:rFonts w:ascii="Times New Roman" w:hAnsi="Times New Roman"/>
          <w:color w:val="222222"/>
          <w:sz w:val="24"/>
          <w:szCs w:val="24"/>
          <w:shd w:val="clear" w:color="auto" w:fill="FFFFFF"/>
          <w:lang w:val="el-GR"/>
        </w:rPr>
        <w:t xml:space="preserve">: 0-100 </w:t>
      </w:r>
      <w:proofErr w:type="spellStart"/>
      <w:r w:rsidRPr="00C36EED">
        <w:rPr>
          <w:rFonts w:ascii="Times New Roman" w:hAnsi="Times New Roman"/>
          <w:color w:val="222222"/>
          <w:sz w:val="24"/>
          <w:szCs w:val="24"/>
          <w:shd w:val="clear" w:color="auto" w:fill="FFFFFF"/>
        </w:rPr>
        <w:t>ppm</w:t>
      </w:r>
      <w:proofErr w:type="spellEnd"/>
      <w:r w:rsidRPr="00C36EED">
        <w:rPr>
          <w:rFonts w:ascii="Times New Roman" w:hAnsi="Times New Roman"/>
          <w:color w:val="222222"/>
          <w:sz w:val="24"/>
          <w:szCs w:val="24"/>
          <w:shd w:val="clear" w:color="auto" w:fill="FFFFFF"/>
          <w:lang w:val="el-GR"/>
        </w:rPr>
        <w:t xml:space="preserve">, 1 </w:t>
      </w:r>
      <w:proofErr w:type="spellStart"/>
      <w:r w:rsidRPr="00C36EED">
        <w:rPr>
          <w:rFonts w:ascii="Times New Roman" w:hAnsi="Times New Roman"/>
          <w:color w:val="222222"/>
          <w:sz w:val="24"/>
          <w:szCs w:val="24"/>
          <w:shd w:val="clear" w:color="auto" w:fill="FFFFFF"/>
        </w:rPr>
        <w:t>ppm</w:t>
      </w:r>
      <w:proofErr w:type="spellEnd"/>
      <w:r w:rsidRPr="00C36EED">
        <w:rPr>
          <w:rFonts w:ascii="Times New Roman" w:hAnsi="Times New Roman"/>
          <w:color w:val="222222"/>
          <w:sz w:val="24"/>
          <w:szCs w:val="24"/>
          <w:shd w:val="clear" w:color="auto" w:fill="FFFFFF"/>
          <w:lang w:val="el-GR"/>
        </w:rPr>
        <w:t xml:space="preserve"> / </w:t>
      </w:r>
      <w:r w:rsidRPr="00C36EED">
        <w:rPr>
          <w:rFonts w:ascii="Times New Roman" w:hAnsi="Times New Roman"/>
          <w:color w:val="222222"/>
          <w:sz w:val="24"/>
          <w:szCs w:val="24"/>
          <w:shd w:val="clear" w:color="auto" w:fill="FFFFFF"/>
        </w:rPr>
        <w:t>CO</w:t>
      </w:r>
      <w:r w:rsidRPr="00C36EED">
        <w:rPr>
          <w:rFonts w:ascii="Times New Roman" w:hAnsi="Times New Roman"/>
          <w:color w:val="222222"/>
          <w:sz w:val="24"/>
          <w:szCs w:val="24"/>
          <w:shd w:val="clear" w:color="auto" w:fill="FFFFFF"/>
          <w:lang w:val="el-GR"/>
        </w:rPr>
        <w:t xml:space="preserve">: 0-500 </w:t>
      </w:r>
      <w:proofErr w:type="spellStart"/>
      <w:r w:rsidRPr="00C36EED">
        <w:rPr>
          <w:rFonts w:ascii="Times New Roman" w:hAnsi="Times New Roman"/>
          <w:color w:val="222222"/>
          <w:sz w:val="24"/>
          <w:szCs w:val="24"/>
          <w:shd w:val="clear" w:color="auto" w:fill="FFFFFF"/>
        </w:rPr>
        <w:t>ppm</w:t>
      </w:r>
      <w:proofErr w:type="spellEnd"/>
      <w:r w:rsidRPr="00C36EED">
        <w:rPr>
          <w:rFonts w:ascii="Times New Roman" w:hAnsi="Times New Roman"/>
          <w:color w:val="222222"/>
          <w:sz w:val="24"/>
          <w:szCs w:val="24"/>
          <w:shd w:val="clear" w:color="auto" w:fill="FFFFFF"/>
          <w:lang w:val="el-GR"/>
        </w:rPr>
        <w:t xml:space="preserve">, 1 </w:t>
      </w:r>
      <w:proofErr w:type="spellStart"/>
      <w:r w:rsidRPr="00C36EED">
        <w:rPr>
          <w:rFonts w:ascii="Times New Roman" w:hAnsi="Times New Roman"/>
          <w:color w:val="222222"/>
          <w:sz w:val="24"/>
          <w:szCs w:val="24"/>
          <w:shd w:val="clear" w:color="auto" w:fill="FFFFFF"/>
        </w:rPr>
        <w:t>ppm</w:t>
      </w:r>
      <w:proofErr w:type="spellEnd"/>
      <w:r w:rsidRPr="00C36EED">
        <w:rPr>
          <w:rFonts w:ascii="Times New Roman" w:hAnsi="Times New Roman"/>
          <w:color w:val="222222"/>
          <w:sz w:val="24"/>
          <w:szCs w:val="24"/>
          <w:shd w:val="clear" w:color="auto" w:fill="FFFFFF"/>
          <w:lang w:val="el-GR"/>
        </w:rPr>
        <w:t xml:space="preserve"> / </w:t>
      </w:r>
      <w:r w:rsidRPr="00C36EED">
        <w:rPr>
          <w:rFonts w:ascii="Times New Roman" w:hAnsi="Times New Roman"/>
          <w:color w:val="222222"/>
          <w:sz w:val="24"/>
          <w:szCs w:val="24"/>
          <w:shd w:val="clear" w:color="auto" w:fill="FFFFFF"/>
        </w:rPr>
        <w:t>O</w:t>
      </w:r>
      <w:r w:rsidRPr="00C36EED">
        <w:rPr>
          <w:rFonts w:ascii="Times New Roman" w:hAnsi="Times New Roman"/>
          <w:color w:val="222222"/>
          <w:sz w:val="24"/>
          <w:szCs w:val="24"/>
          <w:shd w:val="clear" w:color="auto" w:fill="FFFFFF"/>
          <w:lang w:val="el-GR"/>
        </w:rPr>
        <w:t xml:space="preserve">2: 0-30.0%, 0.1% / </w:t>
      </w:r>
      <w:r w:rsidRPr="00C36EED">
        <w:rPr>
          <w:rFonts w:ascii="Times New Roman" w:hAnsi="Times New Roman"/>
          <w:color w:val="222222"/>
          <w:sz w:val="24"/>
          <w:szCs w:val="24"/>
          <w:shd w:val="clear" w:color="auto" w:fill="FFFFFF"/>
        </w:rPr>
        <w:t>LEL</w:t>
      </w:r>
      <w:r w:rsidRPr="00C36EED">
        <w:rPr>
          <w:rFonts w:ascii="Times New Roman" w:hAnsi="Times New Roman"/>
          <w:color w:val="222222"/>
          <w:sz w:val="24"/>
          <w:szCs w:val="24"/>
          <w:shd w:val="clear" w:color="auto" w:fill="FFFFFF"/>
          <w:lang w:val="el-GR"/>
        </w:rPr>
        <w:t>: 0-100%, 1%</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Βάρος: μικρότερο από 400</w:t>
      </w:r>
      <w:proofErr w:type="spellStart"/>
      <w:r w:rsidRPr="00C36EED">
        <w:rPr>
          <w:rFonts w:ascii="Times New Roman" w:hAnsi="Times New Roman"/>
          <w:color w:val="222222"/>
          <w:sz w:val="24"/>
          <w:szCs w:val="24"/>
          <w:shd w:val="clear" w:color="auto" w:fill="FFFFFF"/>
        </w:rPr>
        <w:t>gr</w:t>
      </w:r>
      <w:proofErr w:type="spellEnd"/>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xml:space="preserve">- τροφοδοσία: με επαναφορτιζόμενη διάταξη μπαταριών </w:t>
      </w:r>
      <w:proofErr w:type="spellStart"/>
      <w:r w:rsidRPr="00C36EED">
        <w:rPr>
          <w:rFonts w:ascii="Times New Roman" w:hAnsi="Times New Roman"/>
          <w:color w:val="222222"/>
          <w:sz w:val="24"/>
          <w:szCs w:val="24"/>
          <w:shd w:val="clear" w:color="auto" w:fill="FFFFFF"/>
          <w:lang w:val="el-GR"/>
        </w:rPr>
        <w:t>Λιθίου</w:t>
      </w:r>
      <w:proofErr w:type="spellEnd"/>
      <w:r w:rsidRPr="00C36EED">
        <w:rPr>
          <w:rFonts w:ascii="Times New Roman" w:hAnsi="Times New Roman"/>
          <w:color w:val="222222"/>
          <w:sz w:val="24"/>
          <w:szCs w:val="24"/>
          <w:shd w:val="clear" w:color="auto" w:fill="FFFFFF"/>
          <w:lang w:val="el-GR"/>
        </w:rPr>
        <w:t>, εμπορικά διαθέσιμου τύπου (π.χ. ΑΑ) και δυνατότητα αλλαγής από τον χρήστη.</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ενεργειακή αυτονομία: τουλάχιστον 15 ώρες μετά από πλήρη φόρτιση.</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χρόνος φόρτισης: μικρότερος από 6 ώρες</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ειδοποίηση συναγερμού: οπτική και ηχητική</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ειδοποίηση ασφαλούς λειτουργίας: ηχητική</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ενδείξεις: μετρήσεις αερίων, μπαταρία</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xml:space="preserve">- προστασία: </w:t>
      </w:r>
      <w:r w:rsidRPr="00C36EED">
        <w:rPr>
          <w:rFonts w:ascii="Times New Roman" w:hAnsi="Times New Roman"/>
          <w:color w:val="222222"/>
          <w:sz w:val="24"/>
          <w:szCs w:val="24"/>
          <w:shd w:val="clear" w:color="auto" w:fill="FFFFFF"/>
        </w:rPr>
        <w:t>IP</w:t>
      </w:r>
      <w:r w:rsidRPr="00C36EED">
        <w:rPr>
          <w:rFonts w:ascii="Times New Roman" w:hAnsi="Times New Roman"/>
          <w:color w:val="222222"/>
          <w:sz w:val="24"/>
          <w:szCs w:val="24"/>
          <w:shd w:val="clear" w:color="auto" w:fill="FFFFFF"/>
          <w:lang w:val="el-GR"/>
        </w:rPr>
        <w:t>65 και ΙΚ08 ή καλύτερη</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δειγματοληψία: στον περιβάλλοντα χώρο και με χρήση ηλεκτροκίνητης αντλίας αέρα</w:t>
      </w:r>
      <w:r w:rsidRPr="00C36EED">
        <w:rPr>
          <w:rFonts w:ascii="Times New Roman" w:hAnsi="Times New Roman"/>
          <w:color w:val="222222"/>
          <w:sz w:val="24"/>
          <w:szCs w:val="24"/>
          <w:lang w:val="el-GR"/>
        </w:rPr>
        <w:br/>
      </w:r>
      <w:r w:rsidRPr="00C36EED">
        <w:rPr>
          <w:rFonts w:ascii="Times New Roman" w:hAnsi="Times New Roman"/>
          <w:color w:val="222222"/>
          <w:sz w:val="24"/>
          <w:szCs w:val="24"/>
          <w:shd w:val="clear" w:color="auto" w:fill="FFFFFF"/>
          <w:lang w:val="el-GR"/>
        </w:rPr>
        <w:t xml:space="preserve">- </w:t>
      </w:r>
      <w:proofErr w:type="spellStart"/>
      <w:r w:rsidRPr="00C36EED">
        <w:rPr>
          <w:rFonts w:ascii="Times New Roman" w:hAnsi="Times New Roman"/>
          <w:color w:val="222222"/>
          <w:sz w:val="24"/>
          <w:szCs w:val="24"/>
          <w:shd w:val="clear" w:color="auto" w:fill="FFFFFF"/>
          <w:lang w:val="el-GR"/>
        </w:rPr>
        <w:t>καλιμπράρισμα</w:t>
      </w:r>
      <w:proofErr w:type="spellEnd"/>
      <w:r w:rsidRPr="00C36EED">
        <w:rPr>
          <w:rFonts w:ascii="Times New Roman" w:hAnsi="Times New Roman"/>
          <w:color w:val="222222"/>
          <w:sz w:val="24"/>
          <w:szCs w:val="24"/>
          <w:shd w:val="clear" w:color="auto" w:fill="FFFFFF"/>
          <w:lang w:val="el-GR"/>
        </w:rPr>
        <w:t>: με αυτόματη και απλή διαδικασία και υλικά που θα συμπεριληφθούν στην προσφορά για τουλάχιστον δέκα (10) φορές.</w:t>
      </w:r>
    </w:p>
    <w:p w:rsidR="008F21B2" w:rsidRDefault="00E91919" w:rsidP="00E91919">
      <w:pPr>
        <w:pStyle w:val="a3"/>
        <w:jc w:val="both"/>
        <w:rPr>
          <w:rFonts w:ascii="Times New Roman" w:hAnsi="Times New Roman"/>
          <w:sz w:val="24"/>
          <w:szCs w:val="24"/>
          <w:lang w:val="el-GR"/>
        </w:rPr>
      </w:pPr>
      <w:r w:rsidRPr="00C36EED">
        <w:rPr>
          <w:rFonts w:ascii="Times New Roman" w:hAnsi="Times New Roman"/>
          <w:color w:val="222222"/>
          <w:sz w:val="24"/>
          <w:szCs w:val="24"/>
          <w:lang w:val="el-GR"/>
        </w:rPr>
        <w:br/>
      </w:r>
      <w:r w:rsidRPr="007C5B32">
        <w:rPr>
          <w:rFonts w:ascii="Times New Roman" w:hAnsi="Times New Roman"/>
          <w:sz w:val="24"/>
          <w:szCs w:val="24"/>
          <w:lang w:val="el-GR"/>
        </w:rPr>
        <w:t xml:space="preserve">Η  προσφορά να συνοδεύεται από φύλο συμμόρφωσης στο οποίο να αναφέρεται η συμμόρφωση ή μη στα ζητούμενα χαρακτηριστικά. </w:t>
      </w:r>
    </w:p>
    <w:p w:rsidR="00E91919" w:rsidRPr="00C36EED" w:rsidRDefault="00E91919" w:rsidP="00E91919">
      <w:pPr>
        <w:pStyle w:val="a3"/>
        <w:jc w:val="both"/>
        <w:rPr>
          <w:rFonts w:ascii="Times New Roman" w:hAnsi="Times New Roman"/>
          <w:color w:val="000000"/>
          <w:sz w:val="24"/>
          <w:szCs w:val="24"/>
          <w:lang w:val="el-GR"/>
        </w:rPr>
      </w:pPr>
      <w:r w:rsidRPr="00C36EED">
        <w:rPr>
          <w:rFonts w:ascii="Times New Roman" w:hAnsi="Times New Roman"/>
          <w:color w:val="000000"/>
          <w:sz w:val="24"/>
          <w:szCs w:val="24"/>
          <w:lang w:val="el-GR"/>
        </w:rPr>
        <w:t>Ο προμηθευτής εκάστου οργάνου είναι υποχρεωμένος για τα παρακάτω:</w:t>
      </w:r>
    </w:p>
    <w:p w:rsidR="00E91919" w:rsidRPr="00C36EED" w:rsidRDefault="00E91919" w:rsidP="00E91919">
      <w:pPr>
        <w:pStyle w:val="a3"/>
        <w:numPr>
          <w:ilvl w:val="0"/>
          <w:numId w:val="2"/>
        </w:numPr>
        <w:rPr>
          <w:rFonts w:ascii="Times New Roman" w:hAnsi="Times New Roman"/>
          <w:color w:val="000000"/>
          <w:sz w:val="24"/>
          <w:szCs w:val="24"/>
          <w:lang w:val="el-GR"/>
        </w:rPr>
      </w:pPr>
      <w:r w:rsidRPr="00C36EED">
        <w:rPr>
          <w:rFonts w:ascii="Times New Roman" w:hAnsi="Times New Roman"/>
          <w:color w:val="000000"/>
          <w:sz w:val="24"/>
          <w:szCs w:val="24"/>
          <w:lang w:val="el-GR"/>
        </w:rPr>
        <w:t>Να παραδώσει μαζί με τον εξοπλισμό πλήρες εγχειρίδιο οδηγιών για την λειτουργία και τη συντήρηση του</w:t>
      </w:r>
    </w:p>
    <w:p w:rsidR="00E91919" w:rsidRPr="00C36EED" w:rsidRDefault="00E91919" w:rsidP="00E91919">
      <w:pPr>
        <w:pStyle w:val="a3"/>
        <w:numPr>
          <w:ilvl w:val="0"/>
          <w:numId w:val="2"/>
        </w:numPr>
        <w:rPr>
          <w:rFonts w:ascii="Times New Roman" w:hAnsi="Times New Roman"/>
          <w:color w:val="000000"/>
          <w:sz w:val="24"/>
          <w:szCs w:val="24"/>
          <w:lang w:val="el-GR"/>
        </w:rPr>
      </w:pPr>
      <w:r w:rsidRPr="00C36EED">
        <w:rPr>
          <w:rFonts w:ascii="Times New Roman" w:hAnsi="Times New Roman"/>
          <w:color w:val="000000"/>
          <w:sz w:val="24"/>
          <w:szCs w:val="24"/>
          <w:lang w:val="el-GR"/>
        </w:rPr>
        <w:t>Να καλύπτει με εγγύηση καλής λειτουργίας τα προσφερόμενα είδη για τουλάχιστον 1 χρόνο</w:t>
      </w:r>
    </w:p>
    <w:p w:rsidR="00E91919" w:rsidRPr="00C36EED" w:rsidRDefault="00E91919" w:rsidP="00E91919">
      <w:pPr>
        <w:pStyle w:val="a3"/>
        <w:numPr>
          <w:ilvl w:val="0"/>
          <w:numId w:val="2"/>
        </w:numPr>
        <w:rPr>
          <w:rFonts w:ascii="Times New Roman" w:hAnsi="Times New Roman"/>
          <w:color w:val="000000"/>
          <w:sz w:val="24"/>
          <w:szCs w:val="24"/>
          <w:lang w:val="el-GR"/>
        </w:rPr>
      </w:pPr>
      <w:r w:rsidRPr="00C36EED">
        <w:rPr>
          <w:rFonts w:ascii="Times New Roman" w:hAnsi="Times New Roman"/>
          <w:color w:val="000000"/>
          <w:sz w:val="24"/>
          <w:szCs w:val="24"/>
          <w:lang w:val="el-GR"/>
        </w:rPr>
        <w:t xml:space="preserve">Να καλύπτει με στοκ ανταλλακτικών τα προσφερόμενα είδη για 10 χρόνια από την παράδοσή τους </w:t>
      </w:r>
    </w:p>
    <w:p w:rsidR="00E91919" w:rsidRPr="00C36EED" w:rsidRDefault="00E91919" w:rsidP="00E91919">
      <w:pPr>
        <w:pStyle w:val="a3"/>
        <w:numPr>
          <w:ilvl w:val="0"/>
          <w:numId w:val="2"/>
        </w:numPr>
        <w:rPr>
          <w:rFonts w:ascii="Times New Roman" w:hAnsi="Times New Roman"/>
          <w:color w:val="000000"/>
          <w:sz w:val="24"/>
          <w:szCs w:val="24"/>
          <w:lang w:val="el-GR"/>
        </w:rPr>
      </w:pPr>
      <w:r w:rsidRPr="00C36EED">
        <w:rPr>
          <w:rFonts w:ascii="Times New Roman" w:hAnsi="Times New Roman"/>
          <w:color w:val="000000"/>
          <w:sz w:val="24"/>
          <w:szCs w:val="24"/>
          <w:lang w:val="el-GR"/>
        </w:rPr>
        <w:t>Την εκπαίδευση του προσωπικού που θα οριστεί, στην χρήση, ρύθμιση και συντήρηση του εξοπλισμού</w:t>
      </w:r>
    </w:p>
    <w:p w:rsidR="003E6977" w:rsidRDefault="003E6977"/>
    <w:sectPr w:rsidR="003E6977" w:rsidSect="003E697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abstractNum w:abstractNumId="1">
    <w:nsid w:val="29822565"/>
    <w:multiLevelType w:val="hybridMultilevel"/>
    <w:tmpl w:val="B3C04E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DisplayPageBoundaries/>
  <w:proofState w:spelling="clean"/>
  <w:defaultTabStop w:val="720"/>
  <w:characterSpacingControl w:val="doNotCompress"/>
  <w:compat/>
  <w:rsids>
    <w:rsidRoot w:val="00E91919"/>
    <w:rsid w:val="00125F94"/>
    <w:rsid w:val="003E6977"/>
    <w:rsid w:val="005B5E42"/>
    <w:rsid w:val="006525CF"/>
    <w:rsid w:val="008F21B2"/>
    <w:rsid w:val="00A41A97"/>
    <w:rsid w:val="00E9191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977"/>
  </w:style>
  <w:style w:type="paragraph" w:styleId="1">
    <w:name w:val="heading 1"/>
    <w:basedOn w:val="a"/>
    <w:next w:val="a"/>
    <w:link w:val="1Char"/>
    <w:qFormat/>
    <w:rsid w:val="00E91919"/>
    <w:pPr>
      <w:keepNext/>
      <w:keepLines/>
      <w:numPr>
        <w:numId w:val="1"/>
      </w:numPr>
      <w:suppressAutoHyphens/>
      <w:spacing w:before="480" w:after="0"/>
      <w:outlineLvl w:val="0"/>
    </w:pPr>
    <w:rPr>
      <w:rFonts w:ascii="Cambria" w:eastAsia="Times New Roman" w:hAnsi="Cambria" w:cs="Times New Roman"/>
      <w:b/>
      <w:bCs/>
      <w:color w:val="365F91"/>
      <w:sz w:val="28"/>
      <w:szCs w:val="28"/>
      <w:lang w:eastAsia="zh-CN"/>
    </w:rPr>
  </w:style>
  <w:style w:type="paragraph" w:styleId="2">
    <w:name w:val="heading 2"/>
    <w:basedOn w:val="a"/>
    <w:next w:val="a"/>
    <w:link w:val="2Char"/>
    <w:qFormat/>
    <w:rsid w:val="00E91919"/>
    <w:pPr>
      <w:keepNext/>
      <w:keepLines/>
      <w:numPr>
        <w:ilvl w:val="1"/>
        <w:numId w:val="1"/>
      </w:numPr>
      <w:suppressAutoHyphens/>
      <w:spacing w:before="200" w:after="0"/>
      <w:outlineLvl w:val="1"/>
    </w:pPr>
    <w:rPr>
      <w:rFonts w:ascii="Cambria" w:eastAsia="Times New Roman" w:hAnsi="Cambria" w:cs="Times New Roman"/>
      <w:b/>
      <w:bCs/>
      <w:color w:val="4F81BD"/>
      <w:sz w:val="26"/>
      <w:szCs w:val="26"/>
      <w:lang w:eastAsia="zh-CN"/>
    </w:rPr>
  </w:style>
  <w:style w:type="paragraph" w:styleId="3">
    <w:name w:val="heading 3"/>
    <w:basedOn w:val="a"/>
    <w:next w:val="a"/>
    <w:link w:val="3Char"/>
    <w:qFormat/>
    <w:rsid w:val="00E91919"/>
    <w:pPr>
      <w:keepNext/>
      <w:keepLines/>
      <w:numPr>
        <w:ilvl w:val="2"/>
        <w:numId w:val="1"/>
      </w:numPr>
      <w:suppressAutoHyphens/>
      <w:spacing w:before="200" w:after="0"/>
      <w:outlineLvl w:val="2"/>
    </w:pPr>
    <w:rPr>
      <w:rFonts w:ascii="Cambria" w:eastAsia="Times New Roman" w:hAnsi="Cambria" w:cs="Times New Roman"/>
      <w:b/>
      <w:bCs/>
      <w:color w:val="4F81BD"/>
      <w:lang w:eastAsia="zh-CN"/>
    </w:rPr>
  </w:style>
  <w:style w:type="paragraph" w:styleId="6">
    <w:name w:val="heading 6"/>
    <w:basedOn w:val="a"/>
    <w:next w:val="a"/>
    <w:link w:val="6Char"/>
    <w:qFormat/>
    <w:rsid w:val="00E91919"/>
    <w:pPr>
      <w:keepNext/>
      <w:numPr>
        <w:ilvl w:val="5"/>
        <w:numId w:val="1"/>
      </w:numPr>
      <w:suppressAutoHyphens/>
      <w:spacing w:after="0" w:line="240" w:lineRule="auto"/>
      <w:outlineLvl w:val="5"/>
    </w:pPr>
    <w:rPr>
      <w:rFonts w:ascii="Courier New" w:eastAsia="Times New Roman" w:hAnsi="Courier New" w:cs="Courier New"/>
      <w:bCs/>
      <w:sz w:val="24"/>
      <w:szCs w:val="20"/>
      <w:lang w:eastAsia="zh-CN"/>
    </w:rPr>
  </w:style>
  <w:style w:type="paragraph" w:styleId="7">
    <w:name w:val="heading 7"/>
    <w:basedOn w:val="a"/>
    <w:next w:val="a"/>
    <w:link w:val="7Char"/>
    <w:qFormat/>
    <w:rsid w:val="00E91919"/>
    <w:pPr>
      <w:keepNext/>
      <w:keepLines/>
      <w:numPr>
        <w:ilvl w:val="6"/>
        <w:numId w:val="1"/>
      </w:numPr>
      <w:suppressAutoHyphens/>
      <w:spacing w:before="200" w:after="0"/>
      <w:outlineLvl w:val="6"/>
    </w:pPr>
    <w:rPr>
      <w:rFonts w:ascii="Cambria" w:eastAsia="Times New Roman" w:hAnsi="Cambria" w:cs="Times New Roman"/>
      <w:i/>
      <w:iCs/>
      <w:color w:val="404040"/>
      <w:lang w:eastAsia="zh-CN"/>
    </w:rPr>
  </w:style>
  <w:style w:type="paragraph" w:styleId="8">
    <w:name w:val="heading 8"/>
    <w:basedOn w:val="a"/>
    <w:next w:val="a"/>
    <w:link w:val="8Char"/>
    <w:qFormat/>
    <w:rsid w:val="00E91919"/>
    <w:pPr>
      <w:keepNext/>
      <w:keepLines/>
      <w:numPr>
        <w:ilvl w:val="7"/>
        <w:numId w:val="1"/>
      </w:numPr>
      <w:suppressAutoHyphens/>
      <w:spacing w:before="200" w:after="0"/>
      <w:outlineLvl w:val="7"/>
    </w:pPr>
    <w:rPr>
      <w:rFonts w:ascii="Cambria" w:eastAsia="Times New Roman" w:hAnsi="Cambria" w:cs="Times New Roman"/>
      <w:color w:val="404040"/>
      <w:sz w:val="20"/>
      <w:szCs w:val="20"/>
      <w:lang w:eastAsia="zh-CN"/>
    </w:rPr>
  </w:style>
  <w:style w:type="paragraph" w:styleId="9">
    <w:name w:val="heading 9"/>
    <w:basedOn w:val="a"/>
    <w:next w:val="a"/>
    <w:link w:val="9Char"/>
    <w:qFormat/>
    <w:rsid w:val="00E91919"/>
    <w:pPr>
      <w:keepNext/>
      <w:keepLines/>
      <w:numPr>
        <w:ilvl w:val="8"/>
        <w:numId w:val="1"/>
      </w:numPr>
      <w:suppressAutoHyphens/>
      <w:spacing w:before="200" w:after="0"/>
      <w:outlineLvl w:val="8"/>
    </w:pPr>
    <w:rPr>
      <w:rFonts w:ascii="Cambria" w:eastAsia="Times New Roman" w:hAnsi="Cambria" w:cs="Times New Roman"/>
      <w:i/>
      <w:iCs/>
      <w:color w:val="404040"/>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E91919"/>
    <w:rPr>
      <w:rFonts w:ascii="Cambria" w:eastAsia="Times New Roman" w:hAnsi="Cambria" w:cs="Times New Roman"/>
      <w:b/>
      <w:bCs/>
      <w:color w:val="365F91"/>
      <w:sz w:val="28"/>
      <w:szCs w:val="28"/>
      <w:lang w:eastAsia="zh-CN"/>
    </w:rPr>
  </w:style>
  <w:style w:type="character" w:customStyle="1" w:styleId="2Char">
    <w:name w:val="Επικεφαλίδα 2 Char"/>
    <w:basedOn w:val="a0"/>
    <w:link w:val="2"/>
    <w:rsid w:val="00E91919"/>
    <w:rPr>
      <w:rFonts w:ascii="Cambria" w:eastAsia="Times New Roman" w:hAnsi="Cambria" w:cs="Times New Roman"/>
      <w:b/>
      <w:bCs/>
      <w:color w:val="4F81BD"/>
      <w:sz w:val="26"/>
      <w:szCs w:val="26"/>
      <w:lang w:eastAsia="zh-CN"/>
    </w:rPr>
  </w:style>
  <w:style w:type="character" w:customStyle="1" w:styleId="3Char">
    <w:name w:val="Επικεφαλίδα 3 Char"/>
    <w:basedOn w:val="a0"/>
    <w:link w:val="3"/>
    <w:rsid w:val="00E91919"/>
    <w:rPr>
      <w:rFonts w:ascii="Cambria" w:eastAsia="Times New Roman" w:hAnsi="Cambria" w:cs="Times New Roman"/>
      <w:b/>
      <w:bCs/>
      <w:color w:val="4F81BD"/>
      <w:lang w:eastAsia="zh-CN"/>
    </w:rPr>
  </w:style>
  <w:style w:type="character" w:customStyle="1" w:styleId="6Char">
    <w:name w:val="Επικεφαλίδα 6 Char"/>
    <w:basedOn w:val="a0"/>
    <w:link w:val="6"/>
    <w:rsid w:val="00E91919"/>
    <w:rPr>
      <w:rFonts w:ascii="Courier New" w:eastAsia="Times New Roman" w:hAnsi="Courier New" w:cs="Courier New"/>
      <w:bCs/>
      <w:sz w:val="24"/>
      <w:szCs w:val="20"/>
      <w:lang w:eastAsia="zh-CN"/>
    </w:rPr>
  </w:style>
  <w:style w:type="character" w:customStyle="1" w:styleId="7Char">
    <w:name w:val="Επικεφαλίδα 7 Char"/>
    <w:basedOn w:val="a0"/>
    <w:link w:val="7"/>
    <w:rsid w:val="00E91919"/>
    <w:rPr>
      <w:rFonts w:ascii="Cambria" w:eastAsia="Times New Roman" w:hAnsi="Cambria" w:cs="Times New Roman"/>
      <w:i/>
      <w:iCs/>
      <w:color w:val="404040"/>
      <w:lang w:eastAsia="zh-CN"/>
    </w:rPr>
  </w:style>
  <w:style w:type="character" w:customStyle="1" w:styleId="8Char">
    <w:name w:val="Επικεφαλίδα 8 Char"/>
    <w:basedOn w:val="a0"/>
    <w:link w:val="8"/>
    <w:rsid w:val="00E91919"/>
    <w:rPr>
      <w:rFonts w:ascii="Cambria" w:eastAsia="Times New Roman" w:hAnsi="Cambria" w:cs="Times New Roman"/>
      <w:color w:val="404040"/>
      <w:sz w:val="20"/>
      <w:szCs w:val="20"/>
      <w:lang w:eastAsia="zh-CN"/>
    </w:rPr>
  </w:style>
  <w:style w:type="character" w:customStyle="1" w:styleId="9Char">
    <w:name w:val="Επικεφαλίδα 9 Char"/>
    <w:basedOn w:val="a0"/>
    <w:link w:val="9"/>
    <w:rsid w:val="00E91919"/>
    <w:rPr>
      <w:rFonts w:ascii="Cambria" w:eastAsia="Times New Roman" w:hAnsi="Cambria" w:cs="Times New Roman"/>
      <w:i/>
      <w:iCs/>
      <w:color w:val="404040"/>
      <w:sz w:val="20"/>
      <w:szCs w:val="20"/>
      <w:lang w:eastAsia="zh-CN"/>
    </w:rPr>
  </w:style>
  <w:style w:type="paragraph" w:styleId="a3">
    <w:name w:val="No Spacing"/>
    <w:qFormat/>
    <w:rsid w:val="00E91919"/>
    <w:pPr>
      <w:suppressAutoHyphens/>
      <w:spacing w:after="0" w:line="240" w:lineRule="auto"/>
    </w:pPr>
    <w:rPr>
      <w:rFonts w:ascii="Calibri" w:eastAsia="Calibri" w:hAnsi="Calibri" w:cs="Times New Roman"/>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257</Words>
  <Characters>1391</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user25</dc:creator>
  <cp:lastModifiedBy>user25</cp:lastModifiedBy>
  <cp:revision>2</cp:revision>
  <dcterms:created xsi:type="dcterms:W3CDTF">2017-10-18T06:34:00Z</dcterms:created>
  <dcterms:modified xsi:type="dcterms:W3CDTF">2017-10-24T07:25:00Z</dcterms:modified>
</cp:coreProperties>
</file>